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2B" w:rsidRDefault="00A43F48">
      <w:pPr>
        <w:spacing w:line="60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54702B" w:rsidRDefault="0054702B">
      <w:pPr>
        <w:spacing w:line="600" w:lineRule="exact"/>
        <w:jc w:val="left"/>
        <w:rPr>
          <w:rFonts w:ascii="方正小标宋简体" w:eastAsia="方正小标宋简体"/>
          <w:sz w:val="36"/>
          <w:szCs w:val="36"/>
        </w:rPr>
      </w:pPr>
    </w:p>
    <w:p w:rsidR="0054702B" w:rsidRDefault="00A43F48">
      <w:pPr>
        <w:spacing w:line="600" w:lineRule="exact"/>
        <w:jc w:val="center"/>
        <w:rPr>
          <w:rFonts w:ascii="方正小标宋简体" w:eastAsia="方正小标宋简体"/>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sz w:val="44"/>
          <w:szCs w:val="44"/>
        </w:rPr>
        <w:t>4</w:t>
      </w:r>
      <w:r>
        <w:rPr>
          <w:rFonts w:ascii="方正小标宋简体" w:eastAsia="方正小标宋简体" w:hint="eastAsia"/>
          <w:sz w:val="44"/>
          <w:szCs w:val="44"/>
        </w:rPr>
        <w:t>年度教育部哲学社会科学研究重大课题攻关项目和高校思想政治理论课教师研究</w:t>
      </w:r>
    </w:p>
    <w:p w:rsidR="0054702B" w:rsidRDefault="00A43F4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专项重大课题攻关项目</w:t>
      </w:r>
      <w:r>
        <w:rPr>
          <w:rFonts w:ascii="方正小标宋简体" w:eastAsia="方正小标宋简体"/>
          <w:sz w:val="44"/>
          <w:szCs w:val="44"/>
        </w:rPr>
        <w:t>招标课题指南</w:t>
      </w:r>
      <w:bookmarkStart w:id="0" w:name="_GoBack"/>
      <w:bookmarkEnd w:id="0"/>
    </w:p>
    <w:p w:rsidR="0054702B" w:rsidRDefault="0054702B">
      <w:pPr>
        <w:spacing w:line="600" w:lineRule="exact"/>
        <w:rPr>
          <w:rFonts w:ascii="仿宋_GB2312" w:eastAsia="仿宋_GB2312"/>
          <w:sz w:val="32"/>
          <w:szCs w:val="32"/>
        </w:rPr>
      </w:pPr>
    </w:p>
    <w:p w:rsidR="0054702B" w:rsidRDefault="00A43F48">
      <w:pPr>
        <w:spacing w:line="600" w:lineRule="exact"/>
        <w:rPr>
          <w:rFonts w:ascii="仿宋_GB2312" w:eastAsia="仿宋_GB2312"/>
          <w:sz w:val="32"/>
          <w:szCs w:val="32"/>
        </w:rPr>
      </w:pPr>
      <w:r>
        <w:rPr>
          <w:rFonts w:ascii="黑体" w:eastAsia="黑体" w:hAnsi="黑体" w:hint="eastAsia"/>
          <w:sz w:val="32"/>
          <w:szCs w:val="32"/>
        </w:rPr>
        <w:t>一、教育部哲学社会科学研究重大课题攻关项目</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习近平文化思想对马克思主义理论的创新和发展研究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习近平</w:t>
      </w:r>
      <w:r>
        <w:rPr>
          <w:rFonts w:ascii="Times New Roman" w:eastAsia="仿宋_GB2312" w:hAnsi="Times New Roman" w:cs="Times New Roman" w:hint="eastAsia"/>
          <w:sz w:val="32"/>
          <w:szCs w:val="32"/>
        </w:rPr>
        <w:t>总书记</w:t>
      </w:r>
      <w:r>
        <w:rPr>
          <w:rFonts w:ascii="Times New Roman" w:eastAsia="仿宋_GB2312" w:hAnsi="Times New Roman" w:cs="Times New Roman"/>
          <w:sz w:val="32"/>
          <w:szCs w:val="32"/>
        </w:rPr>
        <w:t>关于必须坚持人民至上的重要论述研究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习近平总书记关于教育强国建设的重要论述研究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习近平总书记关于构建中国话语和中国叙事体系重要论述研究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习近平新时代中国特色社会主义思想国际传播研究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马克思主义理论视域下新质生产力的理论创新与发展对策研究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全球文明格局的演变态势与中国文明进路研究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以教育强国建设支撑引领中国式现代化研究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儒家心学通史研究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建设中华民族现代文明的哲学基础问题研究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学校家庭社会协同提高学生身心健康水平的体制机制研究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人工智能和教育深度融合研究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人才计划实施对高校人才队伍建设的作用研究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教育家精神弘扬与落实机制研究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15.</w:t>
      </w:r>
      <w:r>
        <w:rPr>
          <w:rFonts w:ascii="Times New Roman" w:eastAsia="仿宋_GB2312" w:hAnsi="Times New Roman" w:cs="Times New Roman"/>
          <w:sz w:val="32"/>
          <w:szCs w:val="32"/>
        </w:rPr>
        <w:t>数智时代高等教育教学评估创新研究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高等教育规模、结构、质量要素协同促进经济与社会高质量发展研究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苏轼全集会校会注会评研究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全元佚著辑考</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海外学者中国词学研究目录汇编与学术史考察</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丝绸之路视域下中欧绘画交流通史研究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中华文明精神标识的艺术呈现与传播研究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中国文化核心概念外译史文献整理、研究和数据库的建设</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夏商文明考古研究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清时期中国区域地理研究（</w:t>
      </w:r>
      <w:r>
        <w:rPr>
          <w:rFonts w:ascii="Times New Roman" w:eastAsia="仿宋_GB2312" w:hAnsi="Times New Roman" w:cs="Times New Roman"/>
          <w:sz w:val="32"/>
          <w:szCs w:val="32"/>
        </w:rPr>
        <w:t>1644-1911</w:t>
      </w:r>
      <w:r>
        <w:rPr>
          <w:rFonts w:ascii="Times New Roman" w:eastAsia="仿宋_GB2312" w:hAnsi="Times New Roman" w:cs="Times New Roman"/>
          <w:sz w:val="32"/>
          <w:szCs w:val="32"/>
        </w:rPr>
        <w:t>）</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文明互鉴视野下</w:t>
      </w:r>
      <w:r>
        <w:rPr>
          <w:rFonts w:ascii="Times New Roman" w:eastAsia="仿宋_GB2312" w:hAnsi="Times New Roman" w:cs="Times New Roman"/>
          <w:sz w:val="32"/>
          <w:szCs w:val="32"/>
        </w:rPr>
        <w:t>17-20</w:t>
      </w:r>
      <w:r>
        <w:rPr>
          <w:rFonts w:ascii="Times New Roman" w:eastAsia="仿宋_GB2312" w:hAnsi="Times New Roman" w:cs="Times New Roman"/>
          <w:sz w:val="32"/>
          <w:szCs w:val="32"/>
        </w:rPr>
        <w:t>世纪中法文化交流档案整理与历史研究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加强人大对政府债务的审查监督研究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建设金融强国的内涵、特征与路径研究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数字经济时代的数据价值、隐私权益与规制政策设计研究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Times New Roman"/>
          <w:sz w:val="32"/>
          <w:szCs w:val="32"/>
        </w:rPr>
        <w:t>农村土地流转与乡村治理现代化研究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人工智能背景下马克思劳动价值论时代化研究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人口形势变化与推进共同富裕机制、路径、政策研究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中国式现代化进程中宏观政策与就业政策协同联动研究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涉外领域法治体系建设研究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中华优秀传统法律文化的创造性转化和创新性发展问题研究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35.</w:t>
      </w:r>
      <w:r>
        <w:rPr>
          <w:rFonts w:ascii="Times New Roman" w:eastAsia="仿宋_GB2312" w:hAnsi="Times New Roman" w:cs="Times New Roman"/>
          <w:sz w:val="32"/>
          <w:szCs w:val="32"/>
        </w:rPr>
        <w:t>中国特色公益诉讼立法重大问题研究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Pr>
          <w:rFonts w:ascii="Times New Roman" w:eastAsia="仿宋_GB2312" w:hAnsi="Times New Roman" w:cs="Times New Roman"/>
          <w:sz w:val="32"/>
          <w:szCs w:val="32"/>
        </w:rPr>
        <w:t>城乡融合发展背景下的农民工流动新趋势与政策研究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37.</w:t>
      </w:r>
      <w:r>
        <w:rPr>
          <w:rFonts w:ascii="Times New Roman" w:eastAsia="仿宋_GB2312" w:hAnsi="Times New Roman" w:cs="Times New Roman"/>
          <w:sz w:val="32"/>
          <w:szCs w:val="32"/>
        </w:rPr>
        <w:t>中华民族共同体史料体系、话语体系、理论体系构建研究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38.</w:t>
      </w:r>
      <w:r>
        <w:rPr>
          <w:rFonts w:ascii="Times New Roman" w:eastAsia="仿宋_GB2312" w:hAnsi="Times New Roman" w:cs="Times New Roman"/>
          <w:sz w:val="32"/>
          <w:szCs w:val="32"/>
        </w:rPr>
        <w:t>与中国式现代化相适应的乡村医疗卫生体系建设研究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39.</w:t>
      </w:r>
      <w:r>
        <w:rPr>
          <w:rFonts w:ascii="Times New Roman" w:eastAsia="仿宋_GB2312" w:hAnsi="Times New Roman" w:cs="Times New Roman"/>
          <w:sz w:val="32"/>
          <w:szCs w:val="32"/>
        </w:rPr>
        <w:t>新时代中国城市更新行动的社会空间效应研究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40.</w:t>
      </w:r>
      <w:r>
        <w:rPr>
          <w:rFonts w:ascii="Times New Roman" w:eastAsia="仿宋_GB2312" w:hAnsi="Times New Roman" w:cs="Times New Roman"/>
          <w:sz w:val="32"/>
          <w:szCs w:val="32"/>
        </w:rPr>
        <w:t>维护和提升国土空间安全韧性支撑高质量发展研究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面向重大自然灾害的中国应急物资储备及调度体系研究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人口高质量发展背景下社会保障可持续性问题研究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生成式人工智能系统的风险治理与能力构建研究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44.</w:t>
      </w:r>
      <w:r>
        <w:rPr>
          <w:rFonts w:ascii="Times New Roman" w:eastAsia="仿宋_GB2312" w:hAnsi="Times New Roman" w:cs="Times New Roman"/>
          <w:sz w:val="32"/>
          <w:szCs w:val="32"/>
        </w:rPr>
        <w:t>社会主义现代化强国建设需求下高校毕业生就业促进研究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sz w:val="32"/>
          <w:szCs w:val="32"/>
        </w:rPr>
        <w:t>我国未来产业创新生态系统培育的机理、路径和政策研究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46.</w:t>
      </w:r>
      <w:r>
        <w:rPr>
          <w:rFonts w:ascii="Times New Roman" w:eastAsia="仿宋_GB2312" w:hAnsi="Times New Roman" w:cs="Times New Roman"/>
          <w:sz w:val="32"/>
          <w:szCs w:val="32"/>
        </w:rPr>
        <w:t>中医药视角的全生命周期健康管理体制机制研究</w:t>
      </w:r>
    </w:p>
    <w:p w:rsidR="0054702B" w:rsidRDefault="00A43F48">
      <w:pPr>
        <w:spacing w:line="600" w:lineRule="exact"/>
        <w:rPr>
          <w:rFonts w:ascii="黑体" w:eastAsia="黑体" w:hAnsi="黑体"/>
          <w:sz w:val="32"/>
          <w:szCs w:val="32"/>
        </w:rPr>
      </w:pPr>
      <w:r>
        <w:rPr>
          <w:rFonts w:ascii="黑体" w:eastAsia="黑体" w:hAnsi="黑体" w:hint="eastAsia"/>
          <w:sz w:val="32"/>
          <w:szCs w:val="32"/>
        </w:rPr>
        <w:t>二、高校思想政治理论课教师研究专项重大课题攻关项目</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党的二十届三中全会精神融入高校思政课研究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习近平新时代中国特色社会主义思想的世界观和方法论融入思政课的经典案例库研究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构建以习近平新时代中国特色社会主义思想为核心内容的思政课课程教材体系研究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高质量建设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课的难点、堵点及对策研究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示范课建设研究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守正创新推动思政课建设内涵式发展的重难点及对策研究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高校思政课教学范式和话语叙事方式转变研究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8.</w:t>
      </w:r>
      <w:r>
        <w:rPr>
          <w:rFonts w:ascii="Times New Roman" w:eastAsia="仿宋_GB2312" w:hAnsi="Times New Roman" w:cs="Times New Roman"/>
          <w:sz w:val="32"/>
          <w:szCs w:val="32"/>
        </w:rPr>
        <w:t>思政课以中国特色社会主义取得的举世瞩目成就为内容支撑的教学案例库建设研究</w:t>
      </w:r>
    </w:p>
    <w:p w:rsidR="0054702B" w:rsidRDefault="00A43F48">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思政课</w:t>
      </w:r>
      <w:r>
        <w:rPr>
          <w:rFonts w:ascii="Times New Roman" w:eastAsia="仿宋_GB2312" w:hAnsi="Times New Roman" w:cs="Times New Roman"/>
          <w:sz w:val="32"/>
          <w:szCs w:val="32"/>
        </w:rPr>
        <w:t>以中华优秀传统文化、革命文化</w:t>
      </w:r>
      <w:r>
        <w:rPr>
          <w:rFonts w:ascii="Times New Roman" w:eastAsia="仿宋_GB2312" w:hAnsi="Times New Roman" w:cs="Times New Roman"/>
          <w:sz w:val="32"/>
          <w:szCs w:val="32"/>
        </w:rPr>
        <w:t>和社会主义先进文化为力量根基</w:t>
      </w:r>
      <w:r>
        <w:rPr>
          <w:rFonts w:ascii="Times New Roman" w:eastAsia="仿宋_GB2312" w:hAnsi="Times New Roman" w:cs="Times New Roman"/>
          <w:sz w:val="32"/>
          <w:szCs w:val="32"/>
        </w:rPr>
        <w:t>的教学资源建设研究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新时代高校思政课教师评价机制改革研究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大中小学思政课一体化管理体制研究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高校思政课教学质量监测与提升研究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高校马克思主义学院共建帮扶机制化研究</w:t>
      </w:r>
    </w:p>
    <w:p w:rsidR="0054702B" w:rsidRDefault="00A43F48">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健全领导干部讲思政课长效机制研究</w:t>
      </w:r>
    </w:p>
    <w:p w:rsidR="0054702B" w:rsidRDefault="00A43F48">
      <w:pPr>
        <w:spacing w:line="600" w:lineRule="exact"/>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15.</w:t>
      </w:r>
      <w:r w:rsidR="00F15867">
        <w:rPr>
          <w:rFonts w:ascii="Times New Roman" w:eastAsia="仿宋_GB2312" w:hAnsi="Times New Roman" w:cs="Times New Roman"/>
          <w:sz w:val="32"/>
          <w:szCs w:val="32"/>
        </w:rPr>
        <w:t>大学生思政课实践活动育人效果跟踪</w:t>
      </w:r>
      <w:r w:rsidR="00F15867">
        <w:rPr>
          <w:rFonts w:ascii="Times New Roman" w:eastAsia="仿宋_GB2312" w:hAnsi="Times New Roman" w:cs="Times New Roman" w:hint="eastAsia"/>
          <w:sz w:val="32"/>
          <w:szCs w:val="32"/>
        </w:rPr>
        <w:t>研究</w:t>
      </w:r>
    </w:p>
    <w:sectPr w:rsidR="0054702B">
      <w:footerReference w:type="default" r:id="rId7"/>
      <w:pgSz w:w="11906" w:h="16838"/>
      <w:pgMar w:top="1440" w:right="1587" w:bottom="1440" w:left="1644"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48" w:rsidRDefault="00A43F48">
      <w:r>
        <w:separator/>
      </w:r>
    </w:p>
  </w:endnote>
  <w:endnote w:type="continuationSeparator" w:id="0">
    <w:p w:rsidR="00A43F48" w:rsidRDefault="00A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2B" w:rsidRDefault="00A43F48">
    <w:pPr>
      <w:pStyle w:val="a3"/>
      <w:tabs>
        <w:tab w:val="clear" w:pos="4153"/>
        <w:tab w:val="center" w:pos="4309"/>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702B" w:rsidRDefault="00A43F48">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15867">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702B" w:rsidRDefault="00A43F48">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15867">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48" w:rsidRDefault="00A43F48">
      <w:r>
        <w:separator/>
      </w:r>
    </w:p>
  </w:footnote>
  <w:footnote w:type="continuationSeparator" w:id="0">
    <w:p w:rsidR="00A43F48" w:rsidRDefault="00A4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F5EF2739"/>
    <w:rsid w:val="00046FB4"/>
    <w:rsid w:val="000E1202"/>
    <w:rsid w:val="000F5252"/>
    <w:rsid w:val="00321503"/>
    <w:rsid w:val="00386886"/>
    <w:rsid w:val="00390E85"/>
    <w:rsid w:val="00401946"/>
    <w:rsid w:val="00457710"/>
    <w:rsid w:val="004A4D28"/>
    <w:rsid w:val="0054702B"/>
    <w:rsid w:val="005C6E07"/>
    <w:rsid w:val="006D7055"/>
    <w:rsid w:val="0081789E"/>
    <w:rsid w:val="00837148"/>
    <w:rsid w:val="00976E6D"/>
    <w:rsid w:val="00A43F48"/>
    <w:rsid w:val="00AC5B81"/>
    <w:rsid w:val="00C50F66"/>
    <w:rsid w:val="00CF4ABE"/>
    <w:rsid w:val="00DD565F"/>
    <w:rsid w:val="00E369D3"/>
    <w:rsid w:val="00E4727A"/>
    <w:rsid w:val="00EF2670"/>
    <w:rsid w:val="00EF3BBD"/>
    <w:rsid w:val="00EF6AAE"/>
    <w:rsid w:val="00F15867"/>
    <w:rsid w:val="00F77336"/>
    <w:rsid w:val="09882F0C"/>
    <w:rsid w:val="09B95B81"/>
    <w:rsid w:val="0C5B63F0"/>
    <w:rsid w:val="10D55FA1"/>
    <w:rsid w:val="1C6167BF"/>
    <w:rsid w:val="2E3F1229"/>
    <w:rsid w:val="39322406"/>
    <w:rsid w:val="3A71082C"/>
    <w:rsid w:val="490B06E0"/>
    <w:rsid w:val="4B2D4003"/>
    <w:rsid w:val="4FC4179A"/>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FF7B"/>
  <w15:docId w15:val="{2F3B0810-E872-4118-8E27-527E161D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ZJU</cp:lastModifiedBy>
  <cp:revision>11</cp:revision>
  <cp:lastPrinted>2024-08-05T15:17:00Z</cp:lastPrinted>
  <dcterms:created xsi:type="dcterms:W3CDTF">2023-06-14T14:07:00Z</dcterms:created>
  <dcterms:modified xsi:type="dcterms:W3CDTF">2024-08-07T00:30:00Z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CD4B4FD72522412DBF05C63090EDB9EF_12</vt:lpwstr>
  </property>
</Properties>
</file>